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8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9"/>
        <w:gridCol w:w="1904"/>
        <w:gridCol w:w="859"/>
        <w:gridCol w:w="50"/>
        <w:gridCol w:w="1012"/>
        <w:gridCol w:w="339"/>
        <w:gridCol w:w="1043"/>
        <w:gridCol w:w="82"/>
        <w:gridCol w:w="822"/>
        <w:gridCol w:w="561"/>
        <w:gridCol w:w="199"/>
        <w:gridCol w:w="782"/>
        <w:gridCol w:w="627"/>
        <w:gridCol w:w="8280"/>
      </w:tblGrid>
      <w:tr w:rsidR="00FA1328" w:rsidRPr="005B4634" w14:paraId="00998A38" w14:textId="77777777" w:rsidTr="468F9C35"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FA1328" w:rsidRPr="005B4634" w:rsidRDefault="00FA1328" w:rsidP="001B372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A3763AA" w14:textId="77777777" w:rsidR="00FA1328" w:rsidRPr="005B4634" w:rsidRDefault="00FA1328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aps/>
                <w:color w:val="000000" w:themeColor="text1"/>
              </w:rPr>
              <w:t>Monetarna ekonomija II</w:t>
            </w:r>
          </w:p>
        </w:tc>
        <w:tc>
          <w:tcPr>
            <w:tcW w:w="8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</w:tcPr>
          <w:p w14:paraId="672A6659" w14:textId="77777777" w:rsidR="00FA1328" w:rsidRPr="005B4634" w:rsidRDefault="00FA1328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</w:rPr>
            </w:pPr>
          </w:p>
        </w:tc>
      </w:tr>
      <w:tr w:rsidR="00FA1328" w:rsidRPr="005B4634" w14:paraId="42DA5AFE" w14:textId="77777777" w:rsidTr="468F9C35">
        <w:trPr>
          <w:trHeight w:val="446"/>
        </w:trPr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2F5865" w14:textId="77777777" w:rsidR="00FA1328" w:rsidRPr="005B4634" w:rsidRDefault="00FA1328" w:rsidP="001B3720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Kȏd</w:t>
            </w:r>
            <w:proofErr w:type="spellEnd"/>
          </w:p>
        </w:tc>
        <w:tc>
          <w:tcPr>
            <w:tcW w:w="2813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4EAC6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</w:rPr>
              <w:t>EUE310</w:t>
            </w:r>
          </w:p>
        </w:tc>
        <w:tc>
          <w:tcPr>
            <w:tcW w:w="2476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991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280" w:type="dxa"/>
            <w:tcBorders>
              <w:top w:val="single" w:sz="12" w:space="0" w:color="auto"/>
              <w:right w:val="single" w:sz="12" w:space="0" w:color="auto"/>
            </w:tcBorders>
          </w:tcPr>
          <w:p w14:paraId="0A37501D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BEDDD7C" w14:textId="77777777" w:rsidTr="468F9C35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81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85D207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dr.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 Ana Rimac Smiljanić</w:t>
            </w:r>
          </w:p>
          <w:p w14:paraId="769E7138" w14:textId="77777777" w:rsidR="00FA1328" w:rsidRPr="005B4634" w:rsidRDefault="00FA1328" w:rsidP="002F6EC1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 dr.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 Josip Visković</w:t>
            </w:r>
          </w:p>
        </w:tc>
        <w:tc>
          <w:tcPr>
            <w:tcW w:w="247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991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5DAB6C7B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155D544" w14:textId="77777777" w:rsidTr="468F9C35">
        <w:trPr>
          <w:trHeight w:val="345"/>
        </w:trPr>
        <w:tc>
          <w:tcPr>
            <w:tcW w:w="219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813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476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82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FA1328" w:rsidRPr="005B4634" w:rsidRDefault="00FA1328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FA1328" w:rsidRPr="005B4634" w:rsidRDefault="00FA1328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FA1328" w:rsidRPr="005B4634" w:rsidRDefault="00FA1328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FA1328" w:rsidRPr="005B4634" w:rsidRDefault="00FA1328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02EB378F" w14:textId="77777777" w:rsidR="00FA1328" w:rsidRPr="005B4634" w:rsidRDefault="00FA1328" w:rsidP="001B3720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36DE3F2" w14:textId="77777777" w:rsidTr="468F9C35">
        <w:trPr>
          <w:trHeight w:val="42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6A05A809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13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A39BBE3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47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1C8F396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FA1328" w:rsidRPr="005B4634" w:rsidRDefault="00FA1328" w:rsidP="005B4634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26</w:t>
            </w:r>
          </w:p>
        </w:tc>
        <w:tc>
          <w:tcPr>
            <w:tcW w:w="760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A3D3EC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8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0B940D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0E27B00A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F721A52" w14:textId="77777777" w:rsidTr="468F9C35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813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476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1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60061E4C" w14:textId="77777777" w:rsidR="00FA1328" w:rsidRPr="005B4634" w:rsidRDefault="00FA1328" w:rsidP="000A24E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AE32C00" w14:textId="77777777" w:rsidTr="468F9C35">
        <w:tc>
          <w:tcPr>
            <w:tcW w:w="10479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  <w:tc>
          <w:tcPr>
            <w:tcW w:w="8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</w:tcPr>
          <w:p w14:paraId="44EAFD9C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FEA7A21" w14:textId="77777777" w:rsidTr="468F9C35"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44B04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Cilj ovog predmeta je pružiti studentima napredna  teorijska i empirijska znanja iz monetarne ekonomije.</w:t>
            </w:r>
          </w:p>
          <w:p w14:paraId="4B94D5A5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top w:val="single" w:sz="12" w:space="0" w:color="auto"/>
              <w:right w:val="single" w:sz="12" w:space="0" w:color="auto"/>
            </w:tcBorders>
          </w:tcPr>
          <w:p w14:paraId="3DEEC669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6984DF84" w14:textId="77777777" w:rsidTr="468F9C35"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80D66F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kompetencije+74trebne za predmet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B3FCE1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Temeljna znanja o monetarnoj ekonomiji.</w:t>
            </w:r>
          </w:p>
          <w:p w14:paraId="3656B9AB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45FB0818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1DD5DAFB" w14:textId="77777777" w:rsidTr="468F9C35">
        <w:trPr>
          <w:trHeight w:val="2240"/>
        </w:trPr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3EAAF3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Ishod učenja predmeta:</w:t>
            </w:r>
          </w:p>
          <w:p w14:paraId="2C333997" w14:textId="77777777" w:rsidR="00FA1328" w:rsidRPr="005B4634" w:rsidRDefault="00FA1328" w:rsidP="0033779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Planirati i upravljati financijskim odlukama na makroekonomskoj i mikroekonomskoj razini s obzirom na promjene unutar monetarnog sustava  (7. razina)</w:t>
            </w:r>
          </w:p>
          <w:p w14:paraId="049F31CB" w14:textId="77777777" w:rsidR="00FA1328" w:rsidRPr="005B4634" w:rsidRDefault="00FA1328" w:rsidP="001B3720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8D72EB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50026B87" w14:textId="77777777" w:rsidR="00FA1328" w:rsidRPr="005B4634" w:rsidRDefault="00FA1328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  <w:t>Argumentirati mišljenje o različitim aspektima djelovanja vodećih središnjih banaka svijeta</w:t>
            </w:r>
          </w:p>
          <w:p w14:paraId="6FD9C2E4" w14:textId="77777777" w:rsidR="00FA1328" w:rsidRPr="005B4634" w:rsidRDefault="00FA1328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Prosuditi ulogu i posljedice monetarne politike u stabilizacijskim procesima otvorenih zemalja</w:t>
            </w:r>
          </w:p>
          <w:p w14:paraId="3B8047A8" w14:textId="77777777" w:rsidR="00FA1328" w:rsidRPr="005B4634" w:rsidRDefault="00FA1328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Ocijeniti ulogu i posljedice monetarne politike u borbi s deflacijom</w:t>
            </w:r>
          </w:p>
          <w:p w14:paraId="3C792AF6" w14:textId="77777777" w:rsidR="00FA1328" w:rsidRPr="005B4634" w:rsidRDefault="00FA1328" w:rsidP="0033779D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hr-HR"/>
              </w:rPr>
              <w:t>Kritički prosuditi različite aspekte povezanosti monetarne politike i financijske stabilnosti</w:t>
            </w:r>
          </w:p>
          <w:p w14:paraId="53128261" w14:textId="77777777" w:rsidR="00FA1328" w:rsidRPr="005B4634" w:rsidRDefault="00FA1328" w:rsidP="001946BC">
            <w:pPr>
              <w:spacing w:after="0" w:line="240" w:lineRule="auto"/>
              <w:ind w:left="429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62486C05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74C19A3" w14:textId="77777777" w:rsidTr="468F9C35">
        <w:trPr>
          <w:trHeight w:val="4726"/>
        </w:trPr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FA1328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101652C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99C43A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DBEF00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61D779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CF2D8B6" w14:textId="77777777" w:rsidR="00FA1328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FB78278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C39945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62CB0E" w14:textId="77777777" w:rsidR="00FA1328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CE0A41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EBF3C5" w14:textId="77777777" w:rsidR="00FA1328" w:rsidRPr="00326887" w:rsidRDefault="00FA1328" w:rsidP="003268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83"/>
              <w:gridCol w:w="561"/>
              <w:gridCol w:w="3483"/>
              <w:gridCol w:w="561"/>
            </w:tblGrid>
            <w:tr w:rsidR="00FA1328" w:rsidRPr="005B4634" w14:paraId="76DEB55B" w14:textId="77777777" w:rsidTr="37A0B039">
              <w:tc>
                <w:tcPr>
                  <w:tcW w:w="0" w:type="auto"/>
                  <w:gridSpan w:val="2"/>
                </w:tcPr>
                <w:p w14:paraId="1A9F542B" w14:textId="77777777" w:rsidR="00FA1328" w:rsidRPr="005B4634" w:rsidRDefault="00FA1328" w:rsidP="001B3720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14:paraId="54606339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FA1328" w:rsidRPr="005B4634" w14:paraId="77BD858E" w14:textId="77777777" w:rsidTr="37A0B039">
              <w:tc>
                <w:tcPr>
                  <w:tcW w:w="0" w:type="auto"/>
                </w:tcPr>
                <w:p w14:paraId="31D8EC91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4F602B97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14:paraId="486D2080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14:paraId="144C9487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FA1328" w:rsidRPr="005B4634" w14:paraId="425C41BD" w14:textId="77777777" w:rsidTr="37A0B039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14:paraId="40DCB1EB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18F999B5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32501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14:paraId="7144751B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7B3C02C4" w14:textId="77777777" w:rsidTr="37A0B039">
              <w:trPr>
                <w:trHeight w:val="1148"/>
              </w:trPr>
              <w:tc>
                <w:tcPr>
                  <w:tcW w:w="0" w:type="auto"/>
                  <w:vAlign w:val="center"/>
                </w:tcPr>
                <w:p w14:paraId="5216243A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Bretton</w:t>
                  </w:r>
                  <w:proofErr w:type="spellEnd"/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14:paraId="78E884CA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CA62C6E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Monetarna politika SAD-a nakon </w:t>
                  </w:r>
                  <w:proofErr w:type="spellStart"/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Bretton</w:t>
                  </w:r>
                  <w:proofErr w:type="spellEnd"/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Woods</w:t>
                  </w:r>
                </w:p>
              </w:tc>
              <w:tc>
                <w:tcPr>
                  <w:tcW w:w="0" w:type="auto"/>
                </w:tcPr>
                <w:p w14:paraId="7842F596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2BDEF362" w14:textId="77777777" w:rsidTr="37A0B039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14:paraId="39EC1F93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14:paraId="2CC21B90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  <w:p w14:paraId="6D98A12B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5D53D4B0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Ciljanje inflacije u UK</w:t>
                  </w:r>
                </w:p>
              </w:tc>
              <w:tc>
                <w:tcPr>
                  <w:tcW w:w="0" w:type="auto"/>
                </w:tcPr>
                <w:p w14:paraId="138328F9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04FAE6B2" w14:textId="77777777" w:rsidTr="37A0B039">
              <w:tc>
                <w:tcPr>
                  <w:tcW w:w="0" w:type="auto"/>
                  <w:vAlign w:val="center"/>
                </w:tcPr>
                <w:p w14:paraId="46603A55" w14:textId="77777777" w:rsidR="00FA1328" w:rsidRPr="005B4634" w:rsidRDefault="37A0B039" w:rsidP="37A0B03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Bund</w:t>
                  </w:r>
                  <w:bookmarkStart w:id="0" w:name="_GoBack"/>
                  <w:bookmarkEnd w:id="0"/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esbank</w:t>
                  </w:r>
                  <w:proofErr w:type="spellEnd"/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14:paraId="54B6C890" w14:textId="77777777" w:rsidR="00FA1328" w:rsidRPr="005B4634" w:rsidRDefault="37A0B039" w:rsidP="37A0B039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0DD73EFC" w14:textId="77777777" w:rsidR="00FA1328" w:rsidRPr="005B4634" w:rsidRDefault="37A0B039" w:rsidP="37A0B03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Bundesbank</w:t>
                  </w:r>
                  <w:proofErr w:type="spellEnd"/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i Swiss National Bank: monetarno ciljanje u Europi</w:t>
                  </w:r>
                </w:p>
              </w:tc>
              <w:tc>
                <w:tcPr>
                  <w:tcW w:w="0" w:type="auto"/>
                </w:tcPr>
                <w:p w14:paraId="58A8CB7E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3EA59CA9" w14:textId="77777777" w:rsidTr="37A0B039">
              <w:trPr>
                <w:trHeight w:val="132"/>
              </w:trPr>
              <w:tc>
                <w:tcPr>
                  <w:tcW w:w="0" w:type="auto"/>
                  <w:vAlign w:val="center"/>
                </w:tcPr>
                <w:p w14:paraId="663A3208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14:paraId="2E643A39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51D8A62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ECB-a</w:t>
                  </w:r>
                </w:p>
              </w:tc>
              <w:tc>
                <w:tcPr>
                  <w:tcW w:w="0" w:type="auto"/>
                </w:tcPr>
                <w:p w14:paraId="5A9DB5E7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7CEAF3CC" w14:textId="77777777" w:rsidTr="37A0B039">
              <w:tc>
                <w:tcPr>
                  <w:tcW w:w="0" w:type="auto"/>
                  <w:vAlign w:val="center"/>
                </w:tcPr>
                <w:p w14:paraId="59AC6B79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14:paraId="1BC03362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9E08829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Devizni tečajevi i monetarna politika u otvorenim ekonomijama</w:t>
                  </w:r>
                </w:p>
              </w:tc>
              <w:tc>
                <w:tcPr>
                  <w:tcW w:w="0" w:type="auto"/>
                </w:tcPr>
                <w:p w14:paraId="24DED8E9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2A70266E" w14:textId="77777777" w:rsidTr="37A0B039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14:paraId="5229E142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14:paraId="1D63D2B4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FCBCFF9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Režimi deviznih tečajeva i monetarna politika</w:t>
                  </w:r>
                </w:p>
              </w:tc>
              <w:tc>
                <w:tcPr>
                  <w:tcW w:w="0" w:type="auto"/>
                </w:tcPr>
                <w:p w14:paraId="4FD71FBC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08A85FF9" w14:textId="77777777" w:rsidTr="37A0B039">
              <w:tc>
                <w:tcPr>
                  <w:tcW w:w="0" w:type="auto"/>
                  <w:vAlign w:val="center"/>
                </w:tcPr>
                <w:p w14:paraId="31E3BAA2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14:paraId="39A728AC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1449DCA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Stabilizacijski programi </w:t>
                  </w:r>
                </w:p>
              </w:tc>
              <w:tc>
                <w:tcPr>
                  <w:tcW w:w="0" w:type="auto"/>
                </w:tcPr>
                <w:p w14:paraId="18B4C29E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74221E4B" w14:textId="77777777" w:rsidTr="37A0B039">
              <w:tc>
                <w:tcPr>
                  <w:tcW w:w="0" w:type="auto"/>
                  <w:vAlign w:val="center"/>
                </w:tcPr>
                <w:p w14:paraId="27DA01E8" w14:textId="77777777" w:rsidR="00FA1328" w:rsidRPr="005B4634" w:rsidRDefault="37A0B039" w:rsidP="37A0B03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14:paraId="6DEB9483" w14:textId="77777777" w:rsidR="00FA1328" w:rsidRPr="005B4634" w:rsidRDefault="37A0B039" w:rsidP="37A0B039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61734705" w14:textId="77777777" w:rsidR="00FA1328" w:rsidRPr="005B4634" w:rsidRDefault="37A0B039" w:rsidP="37A0B039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>Hrvatski stabilizacijski program</w:t>
                  </w:r>
                </w:p>
              </w:tc>
              <w:tc>
                <w:tcPr>
                  <w:tcW w:w="0" w:type="auto"/>
                </w:tcPr>
                <w:p w14:paraId="7FC42638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5D6C1ECA" w14:textId="77777777" w:rsidTr="37A0B039">
              <w:tc>
                <w:tcPr>
                  <w:tcW w:w="0" w:type="auto"/>
                  <w:vAlign w:val="center"/>
                </w:tcPr>
                <w:p w14:paraId="42200B7E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14:paraId="46783CDB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CEB1045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u uvjetima 0% kamatne stope</w:t>
                  </w:r>
                </w:p>
              </w:tc>
              <w:tc>
                <w:tcPr>
                  <w:tcW w:w="0" w:type="auto"/>
                </w:tcPr>
                <w:p w14:paraId="5B896037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2DEC253F" w14:textId="77777777" w:rsidTr="37A0B039">
              <w:trPr>
                <w:trHeight w:val="643"/>
              </w:trPr>
              <w:tc>
                <w:tcPr>
                  <w:tcW w:w="0" w:type="auto"/>
                  <w:vAlign w:val="center"/>
                </w:tcPr>
                <w:p w14:paraId="36A866A1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14:paraId="2946DB82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1AE6B2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Problemi deflacije</w:t>
                  </w:r>
                </w:p>
              </w:tc>
              <w:tc>
                <w:tcPr>
                  <w:tcW w:w="0" w:type="auto"/>
                </w:tcPr>
                <w:p w14:paraId="0E86812A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7D55F6A8" w14:textId="77777777" w:rsidTr="37A0B039">
              <w:tc>
                <w:tcPr>
                  <w:tcW w:w="0" w:type="auto"/>
                  <w:vAlign w:val="center"/>
                </w:tcPr>
                <w:p w14:paraId="0E97BC43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14:paraId="55CCB594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7D61ACD3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Financijska stabilnost i monetarna politika</w:t>
                  </w:r>
                </w:p>
              </w:tc>
              <w:tc>
                <w:tcPr>
                  <w:tcW w:w="0" w:type="auto"/>
                </w:tcPr>
                <w:p w14:paraId="31A2C4CD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02B5392B" w14:textId="77777777" w:rsidTr="37A0B039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14:paraId="684D906D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14:paraId="78E1534E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39FC9671" w14:textId="77777777" w:rsidR="00FA1328" w:rsidRPr="005B4634" w:rsidRDefault="37A0B039" w:rsidP="37A0B03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Monetarna politika i mjehuri u cijenama imovine</w:t>
                  </w:r>
                </w:p>
              </w:tc>
              <w:tc>
                <w:tcPr>
                  <w:tcW w:w="0" w:type="auto"/>
                </w:tcPr>
                <w:p w14:paraId="231CE365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B4634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FA1328" w:rsidRPr="005B4634" w14:paraId="5997CC1D" w14:textId="77777777" w:rsidTr="37A0B039">
              <w:trPr>
                <w:cantSplit/>
                <w:trHeight w:hRule="exact" w:val="605"/>
              </w:trPr>
              <w:tc>
                <w:tcPr>
                  <w:tcW w:w="0" w:type="auto"/>
                  <w:vAlign w:val="center"/>
                </w:tcPr>
                <w:p w14:paraId="110FFD37" w14:textId="09C5171D" w:rsidR="00FA1328" w:rsidRPr="005B4634" w:rsidRDefault="37A0B039" w:rsidP="37A0B039">
                  <w:pPr>
                    <w:ind w:left="360"/>
                    <w:rPr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Središnja banka i “zelene financije“</w:t>
                  </w:r>
                </w:p>
              </w:tc>
              <w:tc>
                <w:tcPr>
                  <w:tcW w:w="0" w:type="auto"/>
                </w:tcPr>
                <w:p w14:paraId="6B699379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3FE9F23F" w14:textId="298ED61E" w:rsidR="00FA1328" w:rsidRPr="005B4634" w:rsidRDefault="37A0B039" w:rsidP="37A0B039">
                  <w:pPr>
                    <w:ind w:left="360"/>
                    <w:rPr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Središnja banka i “zelene financije“</w:t>
                  </w:r>
                </w:p>
              </w:tc>
              <w:tc>
                <w:tcPr>
                  <w:tcW w:w="0" w:type="auto"/>
                </w:tcPr>
                <w:p w14:paraId="1F72F646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FA1328" w:rsidRPr="005B4634" w14:paraId="08CE6F91" w14:textId="77777777" w:rsidTr="37A0B039">
              <w:tc>
                <w:tcPr>
                  <w:tcW w:w="0" w:type="auto"/>
                  <w:vAlign w:val="center"/>
                </w:tcPr>
                <w:p w14:paraId="61CDCEAD" w14:textId="12A86203" w:rsidR="00FA1328" w:rsidRPr="005B4634" w:rsidRDefault="37A0B039" w:rsidP="37A0B039">
                  <w:pPr>
                    <w:ind w:left="360"/>
                    <w:rPr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Središnja banka i „</w:t>
                  </w:r>
                  <w:proofErr w:type="spellStart"/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ﬁntech</w:t>
                  </w:r>
                  <w:proofErr w:type="spellEnd"/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“ financije</w:t>
                  </w:r>
                </w:p>
              </w:tc>
              <w:tc>
                <w:tcPr>
                  <w:tcW w:w="0" w:type="auto"/>
                </w:tcPr>
                <w:p w14:paraId="6BB9E253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23DE523C" w14:textId="2A5B22BB" w:rsidR="00FA1328" w:rsidRPr="005B4634" w:rsidRDefault="37A0B039" w:rsidP="37A0B039">
                  <w:pPr>
                    <w:ind w:left="360"/>
                    <w:rPr>
                      <w:color w:val="000000" w:themeColor="text1"/>
                      <w:sz w:val="20"/>
                      <w:szCs w:val="20"/>
                    </w:rPr>
                  </w:pPr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Središnja banka i „</w:t>
                  </w:r>
                  <w:proofErr w:type="spellStart"/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ﬁntech</w:t>
                  </w:r>
                  <w:proofErr w:type="spellEnd"/>
                  <w:r w:rsidRPr="37A0B039">
                    <w:rPr>
                      <w:rFonts w:ascii="Arial" w:eastAsia="Arial" w:hAnsi="Arial" w:cs="Arial"/>
                      <w:color w:val="00B050"/>
                      <w:sz w:val="20"/>
                      <w:szCs w:val="20"/>
                    </w:rPr>
                    <w:t>“ financije</w:t>
                  </w:r>
                </w:p>
              </w:tc>
              <w:tc>
                <w:tcPr>
                  <w:tcW w:w="0" w:type="auto"/>
                </w:tcPr>
                <w:p w14:paraId="52E56223" w14:textId="77777777" w:rsidR="00FA1328" w:rsidRPr="005B4634" w:rsidRDefault="00FA1328" w:rsidP="001B372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7547A01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5043CB0F" w14:textId="77777777" w:rsidR="00FA1328" w:rsidRPr="005B4634" w:rsidRDefault="00FA1328" w:rsidP="001B372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172EABA6" w14:textId="77777777" w:rsidTr="468F9C35">
        <w:trPr>
          <w:trHeight w:val="349"/>
        </w:trPr>
        <w:tc>
          <w:tcPr>
            <w:tcW w:w="219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825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76ECD13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X predavanja</w:t>
            </w:r>
          </w:p>
          <w:p w14:paraId="21308193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166E739D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5B4634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7500611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455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B84AEF0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1A39E4CA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  <w:tc>
          <w:tcPr>
            <w:tcW w:w="8280" w:type="dxa"/>
          </w:tcPr>
          <w:p w14:paraId="07459315" w14:textId="77777777" w:rsidR="00FA1328" w:rsidRPr="005B4634" w:rsidRDefault="00FA1328" w:rsidP="001B3720">
            <w:pPr>
              <w:pStyle w:val="FieldText"/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A1328" w:rsidRPr="005B4634" w14:paraId="6537F28F" w14:textId="77777777" w:rsidTr="468F9C35">
        <w:trPr>
          <w:trHeight w:val="57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825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455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8280" w:type="dxa"/>
          </w:tcPr>
          <w:p w14:paraId="144A5D23" w14:textId="77777777" w:rsidR="00FA1328" w:rsidRPr="005B4634" w:rsidRDefault="00FA1328" w:rsidP="001B3720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A1328" w:rsidRPr="005B4634" w14:paraId="1F463658" w14:textId="77777777" w:rsidTr="468F9C35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FA1328" w:rsidRPr="005B4634" w:rsidRDefault="00FA1328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82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610EB" w14:textId="77777777" w:rsidR="00FA1328" w:rsidRPr="00FA1328" w:rsidRDefault="00FA1328" w:rsidP="00355D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C8724C" w14:textId="77777777" w:rsidR="00FA1328" w:rsidRPr="00FA1328" w:rsidRDefault="00FA1328" w:rsidP="007C03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A1328">
              <w:rPr>
                <w:rFonts w:ascii="Arial" w:hAnsi="Arial" w:cs="Arial"/>
                <w:sz w:val="20"/>
                <w:szCs w:val="20"/>
              </w:rPr>
              <w:t xml:space="preserve">Studenti su dužni aktivno sudjelovati u nastavi. Aktivnost predstavlja obavezan dolazak na 50% predviđene nastave te pretpostavlja izlaganje individualnih i grupnih zadataka te sudjelovanje u praktičnim vježbama i raspravama. Aktivnost studenta pratit će se kroz i  </w:t>
            </w:r>
            <w:proofErr w:type="spellStart"/>
            <w:r w:rsidRPr="00FA1328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FA1328">
              <w:rPr>
                <w:rFonts w:ascii="Arial" w:hAnsi="Arial" w:cs="Arial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FA1328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FA1328">
              <w:rPr>
                <w:rFonts w:ascii="Arial" w:hAnsi="Arial" w:cs="Arial"/>
                <w:sz w:val="20"/>
                <w:szCs w:val="20"/>
              </w:rPr>
              <w:t xml:space="preserve">. Studenti moraju pristupiti na 3 </w:t>
            </w:r>
            <w:proofErr w:type="spellStart"/>
            <w:r w:rsidRPr="00FA1328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FA1328">
              <w:rPr>
                <w:rFonts w:ascii="Arial" w:hAnsi="Arial" w:cs="Arial"/>
                <w:sz w:val="20"/>
                <w:szCs w:val="20"/>
              </w:rPr>
              <w:t xml:space="preserve"> testa i prezentirati referat na nastavi, u protivnom će im biti uskraćen potpis. Uz to 50% dolazaka na nastavu je uvijte za ostvarenje prava na potpis.  Uvjet za pristupanje ispitu je potpis.</w:t>
            </w: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637805D2" w14:textId="77777777" w:rsidR="00FA1328" w:rsidRPr="00FA1328" w:rsidRDefault="00FA1328" w:rsidP="00355D3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328" w:rsidRPr="005B4634" w14:paraId="4633CAC6" w14:textId="77777777" w:rsidTr="468F9C35">
        <w:trPr>
          <w:trHeight w:val="397"/>
        </w:trPr>
        <w:tc>
          <w:tcPr>
            <w:tcW w:w="21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FA1328" w:rsidRPr="005B4634" w:rsidRDefault="00FA1328" w:rsidP="000A24E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5B463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9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20A0C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40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10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5BDFB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8280" w:type="dxa"/>
            <w:tcBorders>
              <w:top w:val="single" w:sz="12" w:space="0" w:color="auto"/>
              <w:right w:val="single" w:sz="12" w:space="0" w:color="auto"/>
            </w:tcBorders>
          </w:tcPr>
          <w:p w14:paraId="463F29E8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A1328" w:rsidRPr="005B4634" w14:paraId="6D76A053" w14:textId="77777777" w:rsidTr="468F9C35">
        <w:trPr>
          <w:trHeight w:val="39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3B7B4B86" w14:textId="77777777" w:rsidR="00FA1328" w:rsidRPr="005B4634" w:rsidRDefault="00FA1328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AEA76" w14:textId="77777777" w:rsidR="00FA1328" w:rsidRPr="005B4634" w:rsidRDefault="00FA1328" w:rsidP="000A24E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 evaluacijski zadaci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FA1328" w:rsidRPr="005B4634" w:rsidRDefault="00FA1328" w:rsidP="000A24E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3A0FF5F2" w14:textId="77777777" w:rsidR="00FA1328" w:rsidRPr="005B4634" w:rsidRDefault="00FA1328" w:rsidP="000A24EB">
            <w:pPr>
              <w:pStyle w:val="FieldText"/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A1328" w:rsidRPr="005B4634" w14:paraId="6BB64A78" w14:textId="77777777" w:rsidTr="468F9C35">
        <w:trPr>
          <w:trHeight w:val="39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5630AD66" w14:textId="77777777" w:rsidR="00FA1328" w:rsidRPr="005B4634" w:rsidRDefault="00FA1328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14:paraId="65A3DA93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Ispit 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B4FD0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3,5*</w:t>
            </w: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61829076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FA1328" w:rsidRPr="005B4634" w14:paraId="37D5D135" w14:textId="77777777" w:rsidTr="468F9C35">
        <w:trPr>
          <w:trHeight w:val="39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2BA226A1" w14:textId="77777777" w:rsidR="00FA1328" w:rsidRPr="005B4634" w:rsidRDefault="00FA1328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59" w:type="dxa"/>
            <w:tcMar>
              <w:left w:w="57" w:type="dxa"/>
              <w:right w:w="57" w:type="dxa"/>
            </w:tcMar>
            <w:vAlign w:val="center"/>
          </w:tcPr>
          <w:p w14:paraId="17AD93B2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1401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FA1328" w:rsidRPr="005B4634" w:rsidRDefault="00FA1328" w:rsidP="000A24E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B463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1043" w:type="dxa"/>
            <w:tcMar>
              <w:left w:w="57" w:type="dxa"/>
              <w:right w:w="57" w:type="dxa"/>
            </w:tcMar>
            <w:vAlign w:val="center"/>
          </w:tcPr>
          <w:p w14:paraId="0F195667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4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0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0DE4B5B7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F0D19A2" w14:textId="77777777" w:rsidTr="468F9C35">
        <w:trPr>
          <w:trHeight w:val="397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66204FF1" w14:textId="77777777" w:rsidR="00FA1328" w:rsidRPr="005B4634" w:rsidRDefault="00FA1328" w:rsidP="000A24E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0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85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F0D7D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40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104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64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40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124743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B62F1B3" w14:textId="77777777" w:rsidR="00FA1328" w:rsidRPr="005B4634" w:rsidRDefault="00FA1328" w:rsidP="000A24E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2B17705" w14:textId="77777777" w:rsidTr="468F9C35">
        <w:tc>
          <w:tcPr>
            <w:tcW w:w="2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FA1328" w:rsidRPr="005B4634" w:rsidRDefault="00FA1328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E150F7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Tijekom semestra održat će se pisane provjere znanja putem dva usmena kolokvija. * Samo studenti koji su na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testovima, koji prethode, kolokviju ostvarili 60% mogu pristupiti pisanom kolokviju. Polaganje oba kolokvija zamjenjuje završni ispit. Studenti na kraju semestra pristupaju pisanom ispitu. Kolokvij i ispit se smatra položenim ukoliko student ostvari više od 60% točnih odgovora. </w:t>
            </w:r>
          </w:p>
          <w:p w14:paraId="02F2C34E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E1BE0A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7D7A08B2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0 - 59,99      nedovoljan (1)</w:t>
            </w:r>
          </w:p>
          <w:p w14:paraId="46C8DCF2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60 - 69,99    dovoljan (2)</w:t>
            </w:r>
          </w:p>
          <w:p w14:paraId="605E4425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70 - 79,99    dobar (3)</w:t>
            </w:r>
          </w:p>
          <w:p w14:paraId="621DACF5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80 – 80,99    vrlo dobar (4)</w:t>
            </w:r>
          </w:p>
          <w:p w14:paraId="25F8D2C8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90 -100  izvrstan (5)</w:t>
            </w:r>
          </w:p>
          <w:p w14:paraId="680A4E5D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7A1FCF5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14:paraId="19219836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2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EF7D" w14:textId="77777777" w:rsidR="00FA1328" w:rsidRPr="005B4634" w:rsidRDefault="00FA1328" w:rsidP="00AD496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10742E4A" w14:textId="77777777" w:rsidTr="468F9C35">
        <w:tc>
          <w:tcPr>
            <w:tcW w:w="219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FA1328" w:rsidRPr="005B4634" w:rsidRDefault="00FA1328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5289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38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60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  <w:tc>
          <w:tcPr>
            <w:tcW w:w="82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</w:tcPr>
          <w:p w14:paraId="7194DBDC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F3EDB55" w14:textId="77777777" w:rsidTr="468F9C35">
        <w:trPr>
          <w:trHeight w:val="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769D0D3C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FABF49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5B4634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 stranicama kolegija</w:t>
            </w:r>
          </w:p>
        </w:tc>
        <w:tc>
          <w:tcPr>
            <w:tcW w:w="138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60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  <w:tc>
          <w:tcPr>
            <w:tcW w:w="8280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</w:tcPr>
          <w:p w14:paraId="54CD245A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3409B64F" w14:textId="77777777" w:rsidTr="468F9C35">
        <w:trPr>
          <w:trHeight w:val="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1231BE67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EB5B0" w14:textId="77777777" w:rsidR="00FA1328" w:rsidRPr="005B4634" w:rsidRDefault="00FA1328" w:rsidP="001B3720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D7AA69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7196D064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315EF940" w14:textId="77777777" w:rsidTr="468F9C35">
        <w:trPr>
          <w:trHeight w:val="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34FF1C98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D072C0D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48A21919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67A12B2" w14:textId="77777777" w:rsidTr="468F9C35">
        <w:trPr>
          <w:trHeight w:val="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6BD18F9B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8601FE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0F3CABC7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4B455664" w14:textId="77777777" w:rsidTr="468F9C35">
        <w:trPr>
          <w:trHeight w:val="1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5B08B5D1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EB4AB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0AD9C6F4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2D759BAB" w14:textId="77777777" w:rsidTr="468F9C35">
        <w:trPr>
          <w:trHeight w:val="1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4B1F511A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F9C3DC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5023141B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7FCD2A09" w14:textId="77777777" w:rsidTr="468F9C35">
        <w:trPr>
          <w:trHeight w:val="17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1F3B1409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2C75D1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right w:val="single" w:sz="12" w:space="0" w:color="auto"/>
            </w:tcBorders>
          </w:tcPr>
          <w:p w14:paraId="664355AD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3C994997" w14:textId="77777777" w:rsidTr="468F9C35">
        <w:trPr>
          <w:trHeight w:val="85"/>
        </w:trPr>
        <w:tc>
          <w:tcPr>
            <w:tcW w:w="2199" w:type="dxa"/>
            <w:vMerge/>
            <w:tcMar>
              <w:left w:w="57" w:type="dxa"/>
              <w:right w:w="57" w:type="dxa"/>
            </w:tcMar>
            <w:vAlign w:val="center"/>
          </w:tcPr>
          <w:p w14:paraId="1A965116" w14:textId="77777777" w:rsidR="00FA1328" w:rsidRPr="005B4634" w:rsidRDefault="00FA1328" w:rsidP="003377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289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F4E37C" w14:textId="77777777" w:rsidR="00FA1328" w:rsidRPr="005B4634" w:rsidRDefault="00FA1328" w:rsidP="001B3720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0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FB30F8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37A278ED" w14:textId="77777777" w:rsidTr="468F9C35">
        <w:tc>
          <w:tcPr>
            <w:tcW w:w="219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C45EE" w14:textId="77777777" w:rsidR="00FA1328" w:rsidRPr="005B4634" w:rsidRDefault="00FA1328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Dopunska literatura</w:t>
            </w:r>
          </w:p>
        </w:tc>
        <w:tc>
          <w:tcPr>
            <w:tcW w:w="8280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8A8E11" w14:textId="6C34DA79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Bechara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M.,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Bossu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W.,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Liu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Y., Ross, A.  (2021):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Impact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Fintech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on Central Bank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Governance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Key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Legal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Issues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Fintech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Note, IMF</w:t>
            </w:r>
          </w:p>
          <w:p w14:paraId="15D36F4E" w14:textId="4CF4CAD9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Boneva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L.,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Ferrucci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G., 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Mongelli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, F.P. (2021): To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be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or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not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be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“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green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”: how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can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monetary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policy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react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climate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change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?,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Occasional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Paper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Series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</w:rPr>
              <w:t>, ECB.</w:t>
            </w:r>
          </w:p>
          <w:p w14:paraId="687F33D7" w14:textId="729ACAA4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Smiljanić,A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.</w:t>
            </w:r>
            <w:proofErr w:type="gram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B. (2022) Foreign-Owned Banks and Real Estate Markets in Croatia: A Panel Data Analysis, in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Olgić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Draženović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Buterin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V.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Suljić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Nikolaj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, S. (ed.) Real and Financial Sectors in Post-Pandemic Central and Eastern Europe: The Impact of Economic, Monetary, and Fiscal Policy, Springer Nature, accepted for publishing</w:t>
            </w:r>
          </w:p>
          <w:p w14:paraId="213E051D" w14:textId="2797E734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Bhansali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(2021.) The Incredible Upside-Down Fixed-Income Market Negative Interest Rates and Their Implications, CFA Institute, </w:t>
            </w:r>
            <w:hyperlink r:id="rId8">
              <w:r w:rsidRPr="468F9C35">
                <w:rPr>
                  <w:rStyle w:val="Hiperveza"/>
                  <w:rFonts w:ascii="Arial" w:eastAsia="Arial" w:hAnsi="Arial" w:cs="Arial"/>
                  <w:sz w:val="20"/>
                  <w:szCs w:val="20"/>
                  <w:lang w:val="en-US"/>
                </w:rPr>
                <w:t>https://www.cfainstitute.org/en/research/foundation/2021/negative-interest-rates</w:t>
              </w:r>
            </w:hyperlink>
          </w:p>
          <w:p w14:paraId="67C83F8C" w14:textId="27EB4FE6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Škrabić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Perić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B.,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Smiljanić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Rimac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A. (2021) Derivatives Markets Development and Country Political Risk, SOR '21 proceedings : the 16th International Symposium on Operational Research in Slovenia 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Drobne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S. ;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Zadnik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Stirn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Lidija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Kljajić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Borštnar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Mirjana. ;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Povh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Janez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;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Žerovnik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Janez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ur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.), </w:t>
            </w:r>
            <w:hyperlink r:id="rId9">
              <w:r w:rsidRPr="468F9C35">
                <w:rPr>
                  <w:rStyle w:val="Hiperveza"/>
                  <w:rFonts w:ascii="Arial" w:eastAsia="Arial" w:hAnsi="Arial" w:cs="Arial"/>
                  <w:sz w:val="20"/>
                  <w:szCs w:val="20"/>
                  <w:lang w:val="en-US"/>
                </w:rPr>
                <w:t>http://fgg-web.fgg.uni-lj.si/~/sdrobne/sor/SOR'21%20-%20Proceedings.pdf</w:t>
              </w:r>
            </w:hyperlink>
          </w:p>
          <w:p w14:paraId="48B43654" w14:textId="70F1A9E1" w:rsidR="468F9C35" w:rsidRDefault="468F9C35" w:rsidP="468F9C35">
            <w:pPr>
              <w:ind w:left="720" w:hanging="72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Agustín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>Carstens</w:t>
            </w:r>
            <w:proofErr w:type="spellEnd"/>
            <w:r w:rsidRPr="468F9C35">
              <w:rPr>
                <w:rFonts w:ascii="Arial" w:eastAsia="Arial" w:hAnsi="Arial" w:cs="Arial"/>
                <w:color w:val="FF0000"/>
                <w:sz w:val="20"/>
                <w:szCs w:val="20"/>
                <w:lang w:val="en-US"/>
              </w:rPr>
              <w:t xml:space="preserve"> (2022), Digital currencies and the soul of money, BIS, </w:t>
            </w:r>
            <w:hyperlink r:id="rId10">
              <w:r w:rsidRPr="468F9C35">
                <w:rPr>
                  <w:rStyle w:val="Hiperveza"/>
                  <w:rFonts w:ascii="Arial" w:eastAsia="Arial" w:hAnsi="Arial" w:cs="Arial"/>
                  <w:sz w:val="20"/>
                  <w:szCs w:val="20"/>
                  <w:lang w:val="en-US"/>
                </w:rPr>
                <w:t>https://www.bis.org/speeches/sp220118.htm</w:t>
              </w:r>
            </w:hyperlink>
          </w:p>
          <w:p w14:paraId="04E8EBA5" w14:textId="4CF8B438" w:rsidR="00FA1328" w:rsidRPr="005B4634" w:rsidRDefault="468F9C35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Bernanke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Ben S.,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Cara S.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Lown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(1991) "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Credit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Crunch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,"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Brookings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Papers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Activity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1991:2, </w:t>
            </w:r>
            <w:proofErr w:type="spellStart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pp</w:t>
            </w:r>
            <w:proofErr w:type="spellEnd"/>
            <w:r w:rsidRPr="468F9C35">
              <w:rPr>
                <w:rFonts w:ascii="Arial" w:hAnsi="Arial" w:cs="Arial"/>
                <w:color w:val="000000" w:themeColor="text1"/>
                <w:sz w:val="20"/>
                <w:szCs w:val="20"/>
              </w:rPr>
              <w:t>. 205-39.</w:t>
            </w:r>
          </w:p>
          <w:p w14:paraId="15B7C05B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Beyer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Andreas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Vitor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Gaspar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Christina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Geberding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Otmar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Issing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(2009)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Opting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Out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Great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German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after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Breakdown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Bretton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Woods" European Central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1020,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March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15ADEB96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Bordo, Michael D.,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Historical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Perspective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on Financial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Stability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Case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for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Caution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Central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Banks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Current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Obsession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with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Financial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Stability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March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16, 2018).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Norges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5/2018. 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3C7CEBFF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Grauwe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Paul (1989) International Money: Post-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Trends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Theories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Oxford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Press,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Chapters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1-3.</w:t>
            </w:r>
          </w:p>
          <w:p w14:paraId="4E3D1E9E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Dornbusch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Rudiger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(2001)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Better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American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91,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Number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2, p. 238-242. </w:t>
            </w:r>
          </w:p>
          <w:p w14:paraId="6DF5804D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European Central Bank,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Monthly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Bulletin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--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10th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Anniversary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ECB" Poglavlja 1-4 </w:t>
            </w:r>
          </w:p>
          <w:p w14:paraId="7E9BAAF5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Fischer, Stanley (2001) "Exchange Rate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Bipolar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Correct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?"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Perspectives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Volume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15,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Number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2, p. 3-24</w:t>
            </w:r>
          </w:p>
          <w:p w14:paraId="74FF8DFA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Friedman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Benjamin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Kenneth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Kuttner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(1993),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Another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Look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Evidence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Money-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Income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Causality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Econometrics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57:189-203. </w:t>
            </w:r>
          </w:p>
          <w:p w14:paraId="679DA047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Guerini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Mattia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Lamperti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Francesco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Mazzocchetti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Andrea,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Unconventional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Between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Past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Future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Economics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(April 23, 2018). LEM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Papers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Forthcoming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0837E8A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Issing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Otmar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(2010)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Development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20th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Century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Some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Reflections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National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Belgium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1AC48030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King,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Mervyn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(2002)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inflation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target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ten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years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on"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England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Quarterly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Winter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p. 459-474.</w:t>
            </w:r>
          </w:p>
          <w:p w14:paraId="6E9C13D1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 MONETARY POLICY STRATEGY: LESSONS FROM THE CRISIS, NBER, NBER WORKING PAPER SERIES,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16755</w:t>
            </w:r>
          </w:p>
          <w:p w14:paraId="4E88F236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(2007) "How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Did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Get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Here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?"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MIT Press,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London.</w:t>
            </w:r>
          </w:p>
          <w:p w14:paraId="7B70EB7D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Mishkin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Frederic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(1999) "International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Experiences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with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Different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Regimes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NBER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6965.</w:t>
            </w:r>
          </w:p>
          <w:p w14:paraId="184700BD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Orphanides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Athanasios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Volker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Wieland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(2008) "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Projections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Thumb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Federal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Reserve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Bank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St. Louis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July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/August  90(4) p. 307-24.  </w:t>
            </w:r>
          </w:p>
          <w:p w14:paraId="61CAA034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Rimac Smiljanić, A. (2011). Cijene imovine, percepcija sustavnog rizika i financijska stabilnost, doktorska disertacija, Ekonomski fakultet u Splitu.</w:t>
            </w:r>
          </w:p>
          <w:p w14:paraId="174FFC93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Rimac Smiljanić, Ana (2012) Utjecaj makroekonomskog okruženja na percepciju sustavnog rizika za vrijeme rasta cijena imovine, u Financijska tržišta i institucije Republike Hrvatske u procesu uključivanja u Europsku uniju, prof. dr.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Z. Prohaska, prof. dr.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M. Dimitrić, prof. dr.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 H. Blažević (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.), Rijeka, Ekonomski fakultet Rijeka, str. 149-168.</w:t>
            </w:r>
          </w:p>
          <w:p w14:paraId="42506EED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hr-HR"/>
              </w:rPr>
              <w:t xml:space="preserve">Rimac Smiljanić, A., Karin, I. (2015.)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Foreign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Exchange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Volatility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and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Yields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Movements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in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Eurozone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,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The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Journal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of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American Business </w:t>
            </w:r>
            <w:proofErr w:type="spellStart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Review</w:t>
            </w:r>
            <w:proofErr w:type="spellEnd"/>
            <w:r w:rsidRPr="005B4634">
              <w:rPr>
                <w:rFonts w:ascii="Arial" w:eastAsia="Times New Roman" w:hAnsi="Arial" w:cs="Arial"/>
                <w:i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,</w:t>
            </w:r>
            <w:r w:rsidRPr="005B4634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 3</w:t>
            </w:r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, 2, </w:t>
            </w:r>
            <w:proofErr w:type="spellStart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>pp</w:t>
            </w:r>
            <w:proofErr w:type="spellEnd"/>
            <w:r w:rsidRPr="005B4634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shd w:val="clear" w:color="auto" w:fill="F9FAFF"/>
                <w:lang w:eastAsia="hr-HR"/>
              </w:rPr>
              <w:t xml:space="preserve"> 108-115.</w:t>
            </w:r>
          </w:p>
          <w:p w14:paraId="0B51C52C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Škrabić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Perić, B.</w:t>
            </w:r>
            <w:bookmarkStart w:id="1" w:name="bau010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, Rimac Smiljanić</w:t>
            </w:r>
            <w:bookmarkStart w:id="2" w:name="bau015"/>
            <w:bookmarkEnd w:id="1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A. </w:t>
            </w:r>
            <w:bookmarkEnd w:id="2"/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Aljinović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Z. (2018.): Credit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risk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subsidiaries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foreign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CEE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parent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home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country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environment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North American Journal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Economics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Finance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Available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online 11 April 2018, https://doi.org/10.1016/j.najef.2018.03.009</w:t>
            </w:r>
          </w:p>
          <w:p w14:paraId="3C61BBA9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Taylor, John B., "A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Historical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Analysis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"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John B. Taylor,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Rules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NBER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University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Chicago Press, 1999, p. 319-341.</w:t>
            </w:r>
          </w:p>
          <w:p w14:paraId="79161955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Varghese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R.,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Zhang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Y.S.: (2018): A New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Wave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ECB’s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Unconventional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Policies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Domestic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Impact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Spillovers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Richard, IMF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Working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Paper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WP 18/11, International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Monetary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Found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  <w:p w14:paraId="0F0467D3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World Bank (2018): Global Financial Development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Report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2017/2018 :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Bankers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without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Borders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>Wolrl</w:t>
            </w:r>
            <w:proofErr w:type="spellEnd"/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Bank, https://openknowledge.worldbank.org/handle/10986/28482?show=full</w:t>
            </w:r>
          </w:p>
        </w:tc>
        <w:tc>
          <w:tcPr>
            <w:tcW w:w="8280" w:type="dxa"/>
            <w:tcBorders>
              <w:top w:val="single" w:sz="12" w:space="0" w:color="auto"/>
              <w:right w:val="single" w:sz="12" w:space="0" w:color="auto"/>
            </w:tcBorders>
          </w:tcPr>
          <w:p w14:paraId="1DA6542E" w14:textId="77777777" w:rsidR="00FA1328" w:rsidRPr="005B4634" w:rsidRDefault="00FA1328" w:rsidP="00355D39">
            <w:pPr>
              <w:spacing w:after="0" w:line="240" w:lineRule="auto"/>
              <w:ind w:left="720" w:hanging="72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53F4421D" w14:textId="77777777" w:rsidTr="468F9C35">
        <w:tc>
          <w:tcPr>
            <w:tcW w:w="219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FA1328" w:rsidRPr="005B4634" w:rsidRDefault="00FA1328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8280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B3A29A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  <w:tc>
          <w:tcPr>
            <w:tcW w:w="8280" w:type="dxa"/>
            <w:tcBorders>
              <w:right w:val="single" w:sz="12" w:space="0" w:color="auto"/>
            </w:tcBorders>
          </w:tcPr>
          <w:p w14:paraId="3041E394" w14:textId="77777777" w:rsidR="00FA1328" w:rsidRPr="005B4634" w:rsidRDefault="00FA1328" w:rsidP="0033779D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FA1328" w:rsidRPr="005B4634" w14:paraId="3390F251" w14:textId="77777777" w:rsidTr="468F9C35">
        <w:tc>
          <w:tcPr>
            <w:tcW w:w="219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FA1328" w:rsidRPr="005B4634" w:rsidRDefault="00FA1328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8280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CE8FA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B4634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8280" w:type="dxa"/>
            <w:tcBorders>
              <w:bottom w:val="single" w:sz="12" w:space="0" w:color="auto"/>
              <w:right w:val="single" w:sz="12" w:space="0" w:color="auto"/>
            </w:tcBorders>
          </w:tcPr>
          <w:p w14:paraId="722B00AE" w14:textId="77777777" w:rsidR="00FA1328" w:rsidRPr="005B4634" w:rsidRDefault="00FA1328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42C6D796" w14:textId="77777777" w:rsidR="005243EA" w:rsidRPr="005B4634" w:rsidRDefault="005243EA">
      <w:pPr>
        <w:rPr>
          <w:color w:val="000000" w:themeColor="text1"/>
        </w:rPr>
      </w:pPr>
    </w:p>
    <w:sectPr w:rsidR="005243EA" w:rsidRPr="005B4634" w:rsidSect="005243E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192E9D" w14:textId="77777777" w:rsidR="002A6796" w:rsidRDefault="002A6796" w:rsidP="0033779D">
      <w:pPr>
        <w:spacing w:after="0" w:line="240" w:lineRule="auto"/>
      </w:pPr>
      <w:r>
        <w:separator/>
      </w:r>
    </w:p>
  </w:endnote>
  <w:endnote w:type="continuationSeparator" w:id="0">
    <w:p w14:paraId="2AB64626" w14:textId="77777777" w:rsidR="002A6796" w:rsidRDefault="002A6796" w:rsidP="00337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326887" w:rsidRPr="00326887" w:rsidRDefault="00326887" w:rsidP="00326887">
    <w:pPr>
      <w:pStyle w:val="Podnoje"/>
    </w:pPr>
    <w:r w:rsidRPr="00326887">
      <w:t>2021./2022.</w:t>
    </w:r>
  </w:p>
  <w:p w14:paraId="73ADCEF7" w14:textId="0207FEAE" w:rsidR="00326887" w:rsidRPr="00326887" w:rsidRDefault="0013193F" w:rsidP="00326887">
    <w:pPr>
      <w:pStyle w:val="Podnoje"/>
    </w:pPr>
    <w:r>
      <w:t>01/03/22 – 9</w:t>
    </w:r>
    <w:r w:rsidR="00326887" w:rsidRPr="00326887">
      <w:t>.Sj. FV</w:t>
    </w:r>
  </w:p>
  <w:p w14:paraId="6E1831B3" w14:textId="77777777" w:rsidR="005B4634" w:rsidRDefault="005B463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CF19C" w14:textId="77777777" w:rsidR="002A6796" w:rsidRDefault="002A6796" w:rsidP="0033779D">
      <w:pPr>
        <w:spacing w:after="0" w:line="240" w:lineRule="auto"/>
      </w:pPr>
      <w:r>
        <w:separator/>
      </w:r>
    </w:p>
  </w:footnote>
  <w:footnote w:type="continuationSeparator" w:id="0">
    <w:p w14:paraId="1AE644FD" w14:textId="77777777" w:rsidR="002A6796" w:rsidRDefault="002A6796" w:rsidP="00337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6A2"/>
    <w:multiLevelType w:val="hybridMultilevel"/>
    <w:tmpl w:val="2EDC1F7A"/>
    <w:lvl w:ilvl="0" w:tplc="E258CCE4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B6610"/>
    <w:multiLevelType w:val="hybridMultilevel"/>
    <w:tmpl w:val="81A89790"/>
    <w:lvl w:ilvl="0" w:tplc="1D2A4838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21496"/>
    <w:multiLevelType w:val="hybridMultilevel"/>
    <w:tmpl w:val="DBAE5E4A"/>
    <w:lvl w:ilvl="0" w:tplc="327ACF88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759A0"/>
    <w:multiLevelType w:val="hybridMultilevel"/>
    <w:tmpl w:val="205269A6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D8262A"/>
    <w:multiLevelType w:val="hybridMultilevel"/>
    <w:tmpl w:val="A5FC5E18"/>
    <w:lvl w:ilvl="0" w:tplc="EB7A3DE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90D7C"/>
    <w:multiLevelType w:val="hybridMultilevel"/>
    <w:tmpl w:val="1B34F670"/>
    <w:lvl w:ilvl="0" w:tplc="C06EBCE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5B9A"/>
    <w:multiLevelType w:val="hybridMultilevel"/>
    <w:tmpl w:val="A9B05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D25DA"/>
    <w:multiLevelType w:val="hybridMultilevel"/>
    <w:tmpl w:val="B9FA23C4"/>
    <w:lvl w:ilvl="0" w:tplc="E54C1F0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34143"/>
    <w:multiLevelType w:val="hybridMultilevel"/>
    <w:tmpl w:val="C58C3378"/>
    <w:lvl w:ilvl="0" w:tplc="C1DA4BC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77B1"/>
    <w:multiLevelType w:val="hybridMultilevel"/>
    <w:tmpl w:val="2438F20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DC1AFC"/>
    <w:multiLevelType w:val="hybridMultilevel"/>
    <w:tmpl w:val="DBFE584E"/>
    <w:lvl w:ilvl="0" w:tplc="7F4AB0A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D3F57"/>
    <w:multiLevelType w:val="hybridMultilevel"/>
    <w:tmpl w:val="362809DE"/>
    <w:lvl w:ilvl="0" w:tplc="68089CD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397693"/>
    <w:multiLevelType w:val="hybridMultilevel"/>
    <w:tmpl w:val="65BC65AA"/>
    <w:lvl w:ilvl="0" w:tplc="608EBBF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E022A"/>
    <w:multiLevelType w:val="hybridMultilevel"/>
    <w:tmpl w:val="5552B56C"/>
    <w:lvl w:ilvl="0" w:tplc="C504C31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6" w15:restartNumberingAfterBreak="0">
    <w:nsid w:val="6B305357"/>
    <w:multiLevelType w:val="hybridMultilevel"/>
    <w:tmpl w:val="CE3668B4"/>
    <w:lvl w:ilvl="0" w:tplc="60C27EC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E1830"/>
    <w:multiLevelType w:val="hybridMultilevel"/>
    <w:tmpl w:val="5DDE8968"/>
    <w:lvl w:ilvl="0" w:tplc="91747BD8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9" w:hanging="360"/>
      </w:pPr>
    </w:lvl>
    <w:lvl w:ilvl="2" w:tplc="041A001B" w:tentative="1">
      <w:start w:val="1"/>
      <w:numFmt w:val="lowerRoman"/>
      <w:lvlText w:val="%3."/>
      <w:lvlJc w:val="right"/>
      <w:pPr>
        <w:ind w:left="1869" w:hanging="180"/>
      </w:pPr>
    </w:lvl>
    <w:lvl w:ilvl="3" w:tplc="041A000F" w:tentative="1">
      <w:start w:val="1"/>
      <w:numFmt w:val="decimal"/>
      <w:lvlText w:val="%4."/>
      <w:lvlJc w:val="left"/>
      <w:pPr>
        <w:ind w:left="2589" w:hanging="360"/>
      </w:pPr>
    </w:lvl>
    <w:lvl w:ilvl="4" w:tplc="041A0019" w:tentative="1">
      <w:start w:val="1"/>
      <w:numFmt w:val="lowerLetter"/>
      <w:lvlText w:val="%5."/>
      <w:lvlJc w:val="left"/>
      <w:pPr>
        <w:ind w:left="3309" w:hanging="360"/>
      </w:pPr>
    </w:lvl>
    <w:lvl w:ilvl="5" w:tplc="041A001B" w:tentative="1">
      <w:start w:val="1"/>
      <w:numFmt w:val="lowerRoman"/>
      <w:lvlText w:val="%6."/>
      <w:lvlJc w:val="right"/>
      <w:pPr>
        <w:ind w:left="4029" w:hanging="180"/>
      </w:pPr>
    </w:lvl>
    <w:lvl w:ilvl="6" w:tplc="041A000F" w:tentative="1">
      <w:start w:val="1"/>
      <w:numFmt w:val="decimal"/>
      <w:lvlText w:val="%7."/>
      <w:lvlJc w:val="left"/>
      <w:pPr>
        <w:ind w:left="4749" w:hanging="360"/>
      </w:pPr>
    </w:lvl>
    <w:lvl w:ilvl="7" w:tplc="041A0019" w:tentative="1">
      <w:start w:val="1"/>
      <w:numFmt w:val="lowerLetter"/>
      <w:lvlText w:val="%8."/>
      <w:lvlJc w:val="left"/>
      <w:pPr>
        <w:ind w:left="5469" w:hanging="360"/>
      </w:pPr>
    </w:lvl>
    <w:lvl w:ilvl="8" w:tplc="041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8" w15:restartNumberingAfterBreak="0">
    <w:nsid w:val="7CFE7B44"/>
    <w:multiLevelType w:val="hybridMultilevel"/>
    <w:tmpl w:val="8D3E0A5E"/>
    <w:lvl w:ilvl="0" w:tplc="E8FE107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6"/>
  </w:num>
  <w:num w:numId="5">
    <w:abstractNumId w:val="17"/>
  </w:num>
  <w:num w:numId="6">
    <w:abstractNumId w:val="3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5"/>
  </w:num>
  <w:num w:numId="12">
    <w:abstractNumId w:val="13"/>
  </w:num>
  <w:num w:numId="13">
    <w:abstractNumId w:val="4"/>
  </w:num>
  <w:num w:numId="14">
    <w:abstractNumId w:val="11"/>
  </w:num>
  <w:num w:numId="15">
    <w:abstractNumId w:val="7"/>
  </w:num>
  <w:num w:numId="16">
    <w:abstractNumId w:val="1"/>
  </w:num>
  <w:num w:numId="17">
    <w:abstractNumId w:val="2"/>
  </w:num>
  <w:num w:numId="18">
    <w:abstractNumId w:val="12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9D"/>
    <w:rsid w:val="000570A6"/>
    <w:rsid w:val="000A24EB"/>
    <w:rsid w:val="000D6425"/>
    <w:rsid w:val="001252E7"/>
    <w:rsid w:val="0013193F"/>
    <w:rsid w:val="00155342"/>
    <w:rsid w:val="001946BC"/>
    <w:rsid w:val="00276178"/>
    <w:rsid w:val="00295913"/>
    <w:rsid w:val="002A356F"/>
    <w:rsid w:val="002A6796"/>
    <w:rsid w:val="002F6EC1"/>
    <w:rsid w:val="00322222"/>
    <w:rsid w:val="00326887"/>
    <w:rsid w:val="0033779D"/>
    <w:rsid w:val="00355D39"/>
    <w:rsid w:val="00360A93"/>
    <w:rsid w:val="00384563"/>
    <w:rsid w:val="003E1A3B"/>
    <w:rsid w:val="00466265"/>
    <w:rsid w:val="004A5F62"/>
    <w:rsid w:val="004C6DE3"/>
    <w:rsid w:val="005243EA"/>
    <w:rsid w:val="005A76B9"/>
    <w:rsid w:val="005B4634"/>
    <w:rsid w:val="005D6798"/>
    <w:rsid w:val="00771228"/>
    <w:rsid w:val="00787D75"/>
    <w:rsid w:val="007C03F7"/>
    <w:rsid w:val="008E6C7D"/>
    <w:rsid w:val="00A05EC5"/>
    <w:rsid w:val="00A35719"/>
    <w:rsid w:val="00AD496A"/>
    <w:rsid w:val="00B432D9"/>
    <w:rsid w:val="00B57F4D"/>
    <w:rsid w:val="00B85EAB"/>
    <w:rsid w:val="00B86BF3"/>
    <w:rsid w:val="00DE6C15"/>
    <w:rsid w:val="00E45D2C"/>
    <w:rsid w:val="00EF48B9"/>
    <w:rsid w:val="00FA1328"/>
    <w:rsid w:val="00FE6BC0"/>
    <w:rsid w:val="37A0B039"/>
    <w:rsid w:val="468F9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33DA8"/>
  <w15:docId w15:val="{5B87E5CC-1E38-4910-842F-FF3CDCE1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79D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3779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3779D"/>
    <w:rPr>
      <w:rFonts w:cs="Times New Roman"/>
      <w:b/>
      <w:bCs/>
    </w:rPr>
  </w:style>
  <w:style w:type="character" w:styleId="Istaknuto">
    <w:name w:val="Emphasis"/>
    <w:qFormat/>
    <w:rsid w:val="0033779D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3779D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37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3779D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0D6425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6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D67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ainstitute.org/en/research/foundation/2021/negative-interest-rat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bis.org/speeches/sp220118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gg-web.fgg.uni-lj.si/~/sdrobne/sor/SOR'21%20-%20Proceeding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0265B-15EA-4C94-841C-8484E2A1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1723</Words>
  <Characters>9824</Characters>
  <Application>Microsoft Office Word</Application>
  <DocSecurity>0</DocSecurity>
  <Lines>81</Lines>
  <Paragraphs>23</Paragraphs>
  <ScaleCrop>false</ScaleCrop>
  <Company/>
  <LinksUpToDate>false</LinksUpToDate>
  <CharactersWithSpaces>11524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2018-10-09T12:43:00Z</cp:lastPrinted>
  <dcterms:created xsi:type="dcterms:W3CDTF">2021-10-12T11:55:00Z</dcterms:created>
  <dcterms:modified xsi:type="dcterms:W3CDTF">2022-02-23T10:22:00Z</dcterms:modified>
</cp:coreProperties>
</file>